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drawing>
          <wp:inline distT="0" distB="0" distL="0" distR="0">
            <wp:extent cx="914400" cy="914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left"/>
      </w:pPr>
      <w:r>
        <w:rPr>
          <w:b/>
          <w:bCs/>
          <w:color w:val="8C1626"/>
          <w:sz w:val="40"/>
          <w:szCs w:val="40"/>
        </w:rPr>
        <w:t xml:space="preserve">RUN OF SHOW</w:t>
      </w:r>
    </w:p>
    <w:p>
      <w:r>
        <w:rPr>
          <w:color w:val="69707D"/>
          <w:sz w:val="20"/>
          <w:szCs w:val="20"/>
        </w:rPr>
        <w:t xml:space="preserve">13th Annual National HBCU Pre-Law Summit &amp; Law Expo · September 24–27, 2026 · Raleigh–Durham, North Carolina</w:t>
      </w:r>
    </w:p>
    <w:p>
      <w:pPr>
        <w:spacing w:after="240" w:before="120"/>
      </w:pPr>
      <w:r>
        <w:rPr>
          <w:i/>
          <w:iCs/>
          <w:color w:val="69707D"/>
          <w:sz w:val="18"/>
          <w:szCs w:val="18"/>
        </w:rPr>
        <w:t xml:space="preserve">Internal Participant Run of Show Documents for the 2026 Summit. These replace all earlier versions — all timings are subject to change prior to the event, so always check this page for the latest version before your session.</w:t>
      </w:r>
    </w:p>
    <w:p>
      <w:pPr>
        <w:pStyle w:val="Heading2"/>
        <w:spacing w:after="80"/>
      </w:pPr>
      <w:r>
        <w:rPr>
          <w:b/>
          <w:bCs/>
          <w:color w:val="0F2040"/>
          <w:sz w:val="30"/>
          <w:szCs w:val="30"/>
        </w:rPr>
        <w:t xml:space="preserve">Welcome Ceremony &amp; Opening Keynote Session</w:t>
      </w:r>
    </w:p>
    <w:p>
      <w:pPr>
        <w:spacing w:after="160"/>
      </w:pPr>
      <w:r>
        <w:rPr>
          <w:color w:val="69707D"/>
          <w:sz w:val="20"/>
          <w:szCs w:val="20"/>
        </w:rPr>
        <w:t xml:space="preserve">Day 2 · Friday · Friday, September 25, 2026 · 10:00 AM – 12:42 PM EDT · NCCU Student Center | Second Floor | Event Hall · 500 Nelson Street, Durham, NC 27707 · Continuous front-loaded opening program: featured speakers, two video greetings, and student leader moments · All registered attendees · 162 minutes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Combined &amp; Revised Official Run of Show — Print Ready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KEY DETAILS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Session purpose: Consolidates the university's Welcome Ceremony and Opening Keynote program into a 162-minute run of show within the scheduled 10:00 a.m.–1:00 p.m. event block, leaving an 18-minute operating cushion for a delayed start, transitions, or speaker overages.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Pre-program: David Green, Esq., Professor of Law, NCCU School of Law, leads a mock law school class prior to the 10:00 a.m. start. Time TBD by the registration team — not included in the timed run of show.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PARTICIPANTS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Dr. Karrie G. Dixon — Special Guest Speaker — 13th Chancellor &amp; CEO, North Carolina Central University</w:t>
      </w:r>
    </w:p>
    <w:p>
      <w:pPr>
        <w:spacing w:after="60"/>
      </w:pPr>
      <w:r>
        <w:rPr>
          <w:color w:val="282C34"/>
          <w:sz w:val="20"/>
          <w:szCs w:val="20"/>
        </w:rPr>
        <w:t xml:space="preserve">Joseph Karl Grant, Esq. — Dean, North Carolina Central University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Leonardo (Leo) Williams — Special Guest Speaker — Mayor, City of Durham</w:t>
      </w:r>
    </w:p>
    <w:p>
      <w:pPr>
        <w:spacing w:after="60"/>
      </w:pPr>
      <w:r>
        <w:rPr>
          <w:color w:val="282C34"/>
          <w:sz w:val="20"/>
          <w:szCs w:val="20"/>
        </w:rPr>
        <w:t xml:space="preserve">Barbara J. Howard, Esq. — Special Guest Speaker (Video) — President, American Bar Association</w:t>
      </w:r>
    </w:p>
    <w:p>
      <w:pPr>
        <w:spacing w:after="60"/>
      </w:pPr>
      <w:r>
        <w:rPr>
          <w:color w:val="282C34"/>
          <w:sz w:val="20"/>
          <w:szCs w:val="20"/>
        </w:rPr>
        <w:t xml:space="preserve">The Honorable Janet Cowell — Special Guest Speaker (Video) — Mayor, City of Raleigh</w:t>
      </w:r>
    </w:p>
    <w:p>
      <w:pPr>
        <w:spacing w:after="60"/>
      </w:pPr>
      <w:r>
        <w:rPr>
          <w:color w:val="282C34"/>
          <w:sz w:val="20"/>
          <w:szCs w:val="20"/>
        </w:rPr>
        <w:t xml:space="preserve">Kimberly A. Moore, Esq. — Special Guest Speaker — President, North Carolina Association of Black Lawyers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Alison Ashe-Card, Esq. — Keynote Speaker — Associate Dean for Inclusive Engagement and Culture, Duke University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Nathan G. Alexander III, J.D. — Keynote Speaker — 13th Mayor, City of Prairie View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Tracy L. Simmons, J.D., M.A. — Keynote Speaker — Associate Dean of Admissions and Student Affairs, Howard University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Mawuli Davis, Esq. — Special Guest Speaker — Founding Partner &amp; Civil Rights Attorney, Davis Bozeman Johnson Law (Atlanta, GA)</w:t>
      </w:r>
    </w:p>
    <w:p>
      <w:pPr>
        <w:spacing w:after="60"/>
      </w:pPr>
      <w:r>
        <w:rPr>
          <w:color w:val="282C34"/>
          <w:sz w:val="20"/>
          <w:szCs w:val="20"/>
        </w:rPr>
        <w:t xml:space="preserve">Titichia Mitchell Jackson, Esq. — Special Guest Speaker — Assistant Professor of Law &amp; Director of Academic Success and Bar Passage, Penn State Dickinson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Caleb Martin — Student Welcome — Sophomore, NCCU; Assistant Manager, National HBCU Pre-Law Summit</w:t>
      </w:r>
    </w:p>
    <w:p>
      <w:pPr>
        <w:spacing w:after="60"/>
      </w:pPr>
      <w:r>
        <w:rPr>
          <w:color w:val="282C34"/>
          <w:sz w:val="20"/>
          <w:szCs w:val="20"/>
        </w:rPr>
        <w:t xml:space="preserve">Torren Barrett — Student Leader Remarks — Vice President, NCCU Student Government Association</w:t>
      </w:r>
    </w:p>
    <w:p>
      <w:pPr>
        <w:spacing w:after="60"/>
      </w:pPr>
      <w:r>
        <w:rPr>
          <w:color w:val="282C34"/>
          <w:sz w:val="20"/>
          <w:szCs w:val="20"/>
        </w:rPr>
        <w:t xml:space="preserve">Bakari Jackson — Student Leader Remarks — SBA President, NCCU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Ivan Williams — Student Leader Remarks — SBA Vice President, NCCU School of Law</w:t>
      </w:r>
    </w:p>
    <w:p>
      <w:pPr>
        <w:spacing w:after="60"/>
      </w:pPr>
      <w:r>
        <w:rPr>
          <w:color w:val="282C34"/>
          <w:sz w:val="20"/>
          <w:szCs w:val="20"/>
        </w:rPr>
        <w:t xml:space="preserve">Keshia Guerrier — Student Leader Remarks — Southern Region Chair, NBLSA</w:t>
      </w:r>
    </w:p>
    <w:p>
      <w:pPr>
        <w:spacing w:after="60"/>
      </w:pPr>
      <w:r>
        <w:rPr>
          <w:color w:val="282C34"/>
          <w:sz w:val="20"/>
          <w:szCs w:val="20"/>
        </w:rPr>
        <w:t xml:space="preserve">Jasmine Daniel &amp; Hannah Ravenell — Student Leader Remarks — Co-Presidents, Duke University BLSA</w:t>
      </w:r>
    </w:p>
    <w:p>
      <w:pPr>
        <w:spacing w:after="60"/>
      </w:pPr>
      <w:r>
        <w:rPr>
          <w:color w:val="282C34"/>
          <w:sz w:val="20"/>
          <w:szCs w:val="20"/>
        </w:rPr>
        <w:t xml:space="preserve">Awa Mbai — Student Leader Remarks — Co-President, Campbell University BLSA</w:t>
      </w:r>
    </w:p>
    <w:p>
      <w:pPr>
        <w:spacing w:after="60"/>
      </w:pPr>
      <w:r>
        <w:rPr>
          <w:color w:val="282C34"/>
          <w:sz w:val="20"/>
          <w:szCs w:val="20"/>
        </w:rPr>
        <w:t xml:space="preserve">Akram Abbadi — Student Leader Remarks — Southwest Regional Chair, NBLSA</w:t>
      </w:r>
    </w:p>
    <w:p>
      <w:pPr>
        <w:spacing w:after="60"/>
      </w:pPr>
      <w:r>
        <w:rPr>
          <w:color w:val="282C34"/>
          <w:sz w:val="20"/>
          <w:szCs w:val="20"/>
        </w:rPr>
        <w:t xml:space="preserve">Xavier Chatman — Student Leader Remarks — Third-Year Law Student, Southern University Law Center; Immediate Past National Director of Pre-Law Affairs, NBLSA; Baton Rouge, Louisiana</w:t>
      </w:r>
    </w:p>
    <w:p>
      <w:pPr>
        <w:spacing w:after="60"/>
      </w:pPr>
      <w:r>
        <w:rPr>
          <w:color w:val="282C34"/>
          <w:sz w:val="20"/>
          <w:szCs w:val="20"/>
        </w:rPr>
        <w:t xml:space="preserve">Evangeline M. Mitchell, Esq., Ed.M. — Closing Remarks — Founder, National HBCU Pre-Law Summit and Law Expo</w:t>
      </w:r>
    </w:p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PROGRAM RUN OF SHOW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7200"/>
      </w:tblGrid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10:00 – 10:02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Invocation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Speaker TBD. Begin promptly at 10:00 a.m.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10:02 – 10:07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to North Carolina Central University</w:t>
            </w:r>
          </w:p>
          <w:p>
            <w:r>
              <w:rPr>
                <w:color w:val="282C34"/>
                <w:sz w:val="18"/>
                <w:szCs w:val="18"/>
              </w:rPr>
              <w:t xml:space="preserve">Caleb Martin, Sophomore, NCCU; Assistant Manager, National HBCU Pre-Law Summit (Durham,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10:07 – 10:12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Torren Barrett, Vice President, Student Government Association; Junior, Criminal Justice Major, NCCU — introduces Chancellor Dixon.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10:12 – 10:18</w:t>
            </w:r>
          </w:p>
          <w:p>
            <w:r>
              <w:rPr>
                <w:color w:val="8C1626"/>
                <w:sz w:val="16"/>
                <w:szCs w:val="16"/>
              </w:rPr>
              <w:t xml:space="preserve">6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Remarks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Dr. Karrie G. Dixon, 13th Chancellor &amp; CEO, North Carolina Central University (Durham,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10:18 – 10:23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Bakari Jackson, SBA President, NCCU School of Law — introduces Dean Grant.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10:23 – 10:28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Remarks</w:t>
            </w:r>
          </w:p>
          <w:p>
            <w:r>
              <w:rPr>
                <w:color w:val="282C34"/>
                <w:sz w:val="18"/>
                <w:szCs w:val="18"/>
              </w:rPr>
              <w:t xml:space="preserve">Joseph Karl Grant, Esq., Dean, North Carolina Central University School of Law (Durham,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10:28 – 10:33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</w:t>
            </w:r>
          </w:p>
          <w:p>
            <w:r>
              <w:rPr>
                <w:color w:val="282C34"/>
                <w:sz w:val="18"/>
                <w:szCs w:val="18"/>
              </w:rPr>
              <w:t xml:space="preserve">Keshia Guerrier, Southern Region Chair, NBLSA (Montgomery, AL) — brief remarks ahead of the Durham welcome.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10:33 – 10:38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Ivan Williams, SBA Vice President, NCCU School of Law — introduces Mayor Leonardo (Leo) Williams.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10:38 – 10:44</w:t>
            </w:r>
          </w:p>
          <w:p>
            <w:r>
              <w:rPr>
                <w:color w:val="8C1626"/>
                <w:sz w:val="16"/>
                <w:szCs w:val="16"/>
              </w:rPr>
              <w:t xml:space="preserve">6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Welcome Remarks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Leonardo (Leo) Williams, Mayor, City of Durham (Durham,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10:44 – 10:46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Video Greeting — SPECIAL GUEST SPEAKER (VIDEO)</w:t>
            </w:r>
          </w:p>
          <w:p>
            <w:r>
              <w:rPr>
                <w:color w:val="282C34"/>
                <w:sz w:val="18"/>
                <w:szCs w:val="18"/>
              </w:rPr>
              <w:t xml:space="preserve">Barbara J. Howard, Esq., President, American Bar Association (Cincinnati, OH) — pre-recorded video message.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10:46 – 10:48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Video Greeting — SPECIAL GUEST SPEAKER (VIDEO)</w:t>
            </w:r>
          </w:p>
          <w:p>
            <w:r>
              <w:rPr>
                <w:color w:val="282C34"/>
                <w:sz w:val="18"/>
                <w:szCs w:val="18"/>
              </w:rPr>
              <w:t xml:space="preserve">The Honorable Janet Cowell, Mayor, City of Raleigh (Raleigh, NC) — pre-recorded video message.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10:48 – 10:53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Awa Mbai, Co-President, Campbell University BLSA (Raleigh, NC) — introduces Kimberly A. Moore.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10:53 – 11:03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Special Guest Remarks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Kimberly A. Moore, Esq., President, North Carolina Association of Black Lawyers (Raleigh,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11:03 – 11:10</w:t>
            </w:r>
          </w:p>
          <w:p>
            <w:r>
              <w:rPr>
                <w:color w:val="8C1626"/>
                <w:sz w:val="16"/>
                <w:szCs w:val="16"/>
              </w:rPr>
              <w:t xml:space="preserve">7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Law Student Leader Remarks &amp; Joint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Jasmine Daniel &amp; Hannah Ravenell, Co-Presidents, Duke University BLSA (Durham, NC) — 3 minutes of remarks each, then jointly introduce Dean Alison Ashe-Card (1 minute).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11:10 – 11:30</w:t>
            </w:r>
          </w:p>
          <w:p>
            <w:r>
              <w:rPr>
                <w:color w:val="8C1626"/>
                <w:sz w:val="16"/>
                <w:szCs w:val="16"/>
              </w:rPr>
              <w:t xml:space="preserve">20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Keynote Address — KEYNOTE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Alison Ashe-Card, Esq., Associate Dean for Inclusive Engagement and Culture, Duke University School of Law (Durham, NC).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11:30 – 11:35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Law Student Leader Remarks &amp; Keynote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Akram Abbadi, Southwest Regional Chair, NBLSA (Austin, TX) — introduces Nathan G. Alexander III.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11:35 – 11:55</w:t>
            </w:r>
          </w:p>
          <w:p>
            <w:r>
              <w:rPr>
                <w:color w:val="8C1626"/>
                <w:sz w:val="16"/>
                <w:szCs w:val="16"/>
              </w:rPr>
              <w:t xml:space="preserve">20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Keynote Address — KEYNOTE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Nathan G. Alexander III, J.D., 13th Mayor, City of Prairie View (Prairie View, TX).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11:55 – 12:05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Special Guest Address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Mawuli Davis, Esq., Founding Partner &amp; Civil Rights Attorney, Davis Bozeman Johnson Law (Atlanta, GA).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12:05 – 12:25</w:t>
            </w:r>
          </w:p>
          <w:p>
            <w:r>
              <w:rPr>
                <w:color w:val="8C1626"/>
                <w:sz w:val="16"/>
                <w:szCs w:val="16"/>
              </w:rPr>
              <w:t xml:space="preserve">20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Keynote Address — KEYNOTE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Tracy L. Simmons, J.D., M.A., Associate Dean of Admissions and Student Affairs, Howard University School of Law (Washington, DC).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12:25 – 12:30</w:t>
            </w:r>
          </w:p>
          <w:p>
            <w:r>
              <w:rPr>
                <w:color w:val="8C1626"/>
                <w:sz w:val="16"/>
                <w:szCs w:val="16"/>
              </w:rPr>
              <w:t xml:space="preserve">5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Student Leader Remarks &amp; Introduction</w:t>
            </w:r>
          </w:p>
          <w:p>
            <w:r>
              <w:rPr>
                <w:color w:val="282C34"/>
                <w:sz w:val="18"/>
                <w:szCs w:val="18"/>
              </w:rPr>
              <w:t xml:space="preserve">Xavier Chatman, Third-Year Law Student, Southern University Law Center; Immediate Past National Director of Pre-Law Affairs, NBLSA; Baton Rouge, Louisiana (Baton Rouge, LA) — introduces Titichia Mitchell Jackson.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12:30 – 12:40</w:t>
            </w:r>
          </w:p>
          <w:p>
            <w:r>
              <w:rPr>
                <w:color w:val="8C1626"/>
                <w:sz w:val="16"/>
                <w:szCs w:val="16"/>
              </w:rPr>
              <w:t xml:space="preserve">10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Special Guest Address — SPECIAL GUEST SPEAKER</w:t>
            </w:r>
          </w:p>
          <w:p>
            <w:r>
              <w:rPr>
                <w:color w:val="282C34"/>
                <w:sz w:val="18"/>
                <w:szCs w:val="18"/>
              </w:rPr>
              <w:t xml:space="preserve">Titichia Mitchell Jackson, Esq., Assistant Professor of Law &amp; Director of Academic Success and Bar Passage, Penn State Dickinson Law.</w:t>
            </w:r>
          </w:p>
        </w:tc>
      </w:tr>
      <w:tr>
        <w:trPr>
          <w:cantSplit/>
        </w:trPr>
        <w:tc>
          <w:tcPr>
            <w:tcW w:type="dxa" w:w="216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shd w:fill="F5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18"/>
                <w:szCs w:val="18"/>
              </w:rPr>
              <w:t xml:space="preserve">12:40 – 12:42</w:t>
            </w:r>
          </w:p>
          <w:p>
            <w:r>
              <w:rPr>
                <w:color w:val="8C1626"/>
                <w:sz w:val="16"/>
                <w:szCs w:val="16"/>
              </w:rPr>
              <w:t xml:space="preserve">2 min</w:t>
            </w:r>
          </w:p>
        </w:tc>
        <w:tc>
          <w:tcPr>
            <w:tcW w:type="dxa" w:w="7200"/>
            <w:tcBorders>
              <w:top w:val="single" w:color="C0C3C8" w:sz="1"/>
              <w:left w:val="single" w:color="C0C3C8" w:sz="1"/>
              <w:bottom w:val="single" w:color="C0C3C8" w:sz="1"/>
              <w:right w:val="single" w:color="C0C3C8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F2040"/>
                <w:sz w:val="20"/>
                <w:szCs w:val="20"/>
              </w:rPr>
              <w:t xml:space="preserve">Housekeeping, Closing Remarks &amp; Transition Instructions</w:t>
            </w:r>
          </w:p>
          <w:p>
            <w:r>
              <w:rPr>
                <w:color w:val="282C34"/>
                <w:sz w:val="18"/>
                <w:szCs w:val="18"/>
              </w:rPr>
              <w:t xml:space="preserve">Evangeline M. Mitchell, Esq., Ed.M., Founder, National HBCU Pre-Law Summit and Law Expo (Cambridge, MA | Houston, TX).</w:t>
            </w:r>
          </w:p>
        </w:tc>
      </w:tr>
    </w:tbl>
    <w:p>
      <w:pPr>
        <w:spacing w:after="120" w:before="240"/>
      </w:pPr>
      <w:r>
        <w:rPr>
          <w:b/>
          <w:bCs/>
          <w:color w:val="0F2040"/>
          <w:sz w:val="22"/>
          <w:szCs w:val="22"/>
        </w:rPr>
        <w:t xml:space="preserve">PRODUCTION &amp; SPEAKER NOTES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Total run time: 162 minutes (10:00 a.m.–12:42 p.m.).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Bios, approved themes, proposed questions, and pronunciation guidance for all speakers should be compiled and distributed to introducers in advance.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Provide every speaker and introducer with 5-minute, 2-minute, 1-minute, and stop cards; the stage manager should cue the next speaker before each segment ends.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AV contingency: if a pre-recorded video greeting fails to play, the stage manager signals the floor team and the program moves directly to the next segment — no troubleshooting from the stage. Backup copies of both videos are stored locally on the AV laptop and on a USB drive at the tech table, and the ABA President and Raleigh Mayor greetings can be acknowledged verbally if needed.</w:t>
      </w:r>
    </w:p>
    <w:p>
      <w:pPr>
        <w:spacing w:after="60"/>
      </w:pPr>
      <w:r>
        <w:rPr>
          <w:color w:val="282C34"/>
          <w:sz w:val="20"/>
          <w:szCs w:val="20"/>
        </w:rPr>
        <w:t xml:space="preserve">• If the program falls behind, trim student-leader introductions before shortening any Welcome Remarks, Keynote, or Special Guest address.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e4246016ab41b0e305b1908e910abe34253c0b8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2026-09-23T11:52:27.343Z</dcterms:created>
  <dcterms:modified xsi:type="dcterms:W3CDTF">2026-09-23T11:52:27.343Z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